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0FDC" w:rsidRDefault="00000000">
      <w:pPr>
        <w:widowControl w:val="0"/>
        <w:spacing w:before="520" w:after="240"/>
        <w:rPr>
          <w:rFonts w:ascii="Calibri" w:eastAsia="Calibri" w:hAnsi="Calibri" w:cs="Calibri"/>
          <w:i/>
          <w:u w:val="single"/>
        </w:rPr>
      </w:pPr>
      <w:r>
        <w:rPr>
          <w:rFonts w:ascii="Calibri" w:eastAsia="Calibri" w:hAnsi="Calibri" w:cs="Calibri"/>
          <w:i/>
          <w:u w:val="single"/>
        </w:rPr>
        <w:t>[COMPANY SEAL HERE, OR BELOW]</w:t>
      </w:r>
    </w:p>
    <w:p w14:paraId="00000002" w14:textId="77777777" w:rsidR="001D0FDC" w:rsidRDefault="00000000">
      <w:pPr>
        <w:widowControl w:val="0"/>
        <w:spacing w:before="520" w:after="240"/>
        <w:rPr>
          <w:rFonts w:ascii="Calibri" w:eastAsia="Calibri" w:hAnsi="Calibri" w:cs="Calibri"/>
          <w:highlight w:val="yellow"/>
        </w:rPr>
      </w:pPr>
      <w:r>
        <w:rPr>
          <w:rFonts w:ascii="Calibri" w:eastAsia="Calibri" w:hAnsi="Calibri" w:cs="Calibri"/>
          <w:highlight w:val="yellow"/>
        </w:rPr>
        <w:t>DATE X, XX, 2023</w:t>
      </w:r>
    </w:p>
    <w:p w14:paraId="00000003" w14:textId="77777777" w:rsidR="001D0FDC" w:rsidRDefault="00000000">
      <w:pPr>
        <w:widowControl w:val="0"/>
        <w:spacing w:before="20" w:after="240"/>
        <w:rPr>
          <w:rFonts w:ascii="Calibri" w:eastAsia="Calibri" w:hAnsi="Calibri" w:cs="Calibri"/>
        </w:rPr>
      </w:pPr>
      <w:r>
        <w:rPr>
          <w:rFonts w:ascii="Calibri" w:eastAsia="Calibri" w:hAnsi="Calibri" w:cs="Calibri"/>
        </w:rPr>
        <w:t xml:space="preserve"> </w:t>
      </w:r>
    </w:p>
    <w:p w14:paraId="00000004" w14:textId="77777777" w:rsidR="001D0FDC" w:rsidRDefault="00000000">
      <w:pPr>
        <w:widowControl w:val="0"/>
        <w:spacing w:before="260" w:line="278" w:lineRule="auto"/>
        <w:ind w:right="40"/>
        <w:rPr>
          <w:rFonts w:ascii="Calibri" w:eastAsia="Calibri" w:hAnsi="Calibri" w:cs="Calibri"/>
        </w:rPr>
      </w:pPr>
      <w:r>
        <w:rPr>
          <w:rFonts w:ascii="Calibri" w:eastAsia="Calibri" w:hAnsi="Calibri" w:cs="Calibri"/>
        </w:rPr>
        <w:t>Subject: Letter of Support for ARCHES’ Department of Energy Funding Opportunity Announcement No. DE- FOA-0002779, Bipartisan Infrastructure Law: Clean Hydrogen Hubs.</w:t>
      </w:r>
    </w:p>
    <w:p w14:paraId="00000005" w14:textId="77777777" w:rsidR="001D0FDC" w:rsidRDefault="00000000">
      <w:pPr>
        <w:widowControl w:val="0"/>
        <w:spacing w:before="260" w:after="240"/>
        <w:rPr>
          <w:rFonts w:ascii="Calibri" w:eastAsia="Calibri" w:hAnsi="Calibri" w:cs="Calibri"/>
        </w:rPr>
      </w:pPr>
      <w:r>
        <w:rPr>
          <w:rFonts w:ascii="Calibri" w:eastAsia="Calibri" w:hAnsi="Calibri" w:cs="Calibri"/>
        </w:rPr>
        <w:t>To the Alliance for Renewable Clean Hydrogen Energy Systems (“ARCHES H2 LLC” or “ARCHES”)</w:t>
      </w:r>
    </w:p>
    <w:p w14:paraId="00000006" w14:textId="77777777" w:rsidR="001D0FDC" w:rsidRDefault="00000000">
      <w:pPr>
        <w:widowControl w:val="0"/>
        <w:spacing w:before="240" w:after="240" w:line="240" w:lineRule="auto"/>
        <w:rPr>
          <w:rFonts w:ascii="Calibri" w:eastAsia="Calibri" w:hAnsi="Calibri" w:cs="Calibri"/>
        </w:rPr>
      </w:pPr>
      <w:r>
        <w:rPr>
          <w:rFonts w:ascii="Calibri" w:eastAsia="Calibri" w:hAnsi="Calibri" w:cs="Calibri"/>
        </w:rPr>
        <w:t xml:space="preserve"> </w:t>
      </w:r>
    </w:p>
    <w:p w14:paraId="00000007" w14:textId="77777777" w:rsidR="001D0FDC" w:rsidRDefault="00000000">
      <w:pPr>
        <w:widowControl w:val="0"/>
        <w:spacing w:before="240" w:after="240" w:line="240" w:lineRule="auto"/>
        <w:rPr>
          <w:rFonts w:ascii="Calibri" w:eastAsia="Calibri" w:hAnsi="Calibri" w:cs="Calibri"/>
        </w:rPr>
      </w:pPr>
      <w:r>
        <w:rPr>
          <w:rFonts w:ascii="Calibri" w:eastAsia="Calibri" w:hAnsi="Calibri" w:cs="Calibri"/>
        </w:rPr>
        <w:t xml:space="preserve">On behalf of </w:t>
      </w:r>
      <w:r>
        <w:rPr>
          <w:rFonts w:ascii="Calibri" w:eastAsia="Calibri" w:hAnsi="Calibri" w:cs="Calibri"/>
          <w:i/>
          <w:highlight w:val="yellow"/>
          <w:u w:val="single"/>
        </w:rPr>
        <w:t>ORGANIZATION</w:t>
      </w:r>
      <w:r>
        <w:rPr>
          <w:rFonts w:ascii="Calibri" w:eastAsia="Calibri" w:hAnsi="Calibri" w:cs="Calibri"/>
          <w:i/>
        </w:rPr>
        <w:t>,</w:t>
      </w:r>
      <w:r>
        <w:rPr>
          <w:rFonts w:ascii="Calibri" w:eastAsia="Calibri" w:hAnsi="Calibri" w:cs="Calibri"/>
        </w:rPr>
        <w:t xml:space="preserve"> I am pleased to offer our strong support for ARCHES, in its capacity as California’s hydrogen (H2) hub consortium established to accelerate the development and deployment of clean, renewable H2 projects and infrastructure. </w:t>
      </w:r>
    </w:p>
    <w:p w14:paraId="00000008" w14:textId="77777777" w:rsidR="001D0FDC" w:rsidRDefault="00000000">
      <w:pPr>
        <w:widowControl w:val="0"/>
        <w:spacing w:before="240" w:after="240" w:line="240" w:lineRule="auto"/>
        <w:rPr>
          <w:rFonts w:ascii="Calibri" w:eastAsia="Calibri" w:hAnsi="Calibri" w:cs="Calibri"/>
          <w:highlight w:val="yellow"/>
        </w:rPr>
      </w:pPr>
      <w:r>
        <w:rPr>
          <w:rFonts w:ascii="Calibri" w:eastAsia="Calibri" w:hAnsi="Calibri" w:cs="Calibri"/>
        </w:rPr>
        <w:t xml:space="preserve">We support ARCHES’ goal to displace fossil fuels and decarbonize the state’s economy by improving environmental and energy justice and equity, quality of life for our communities, and fostering green careers for workers throughout the state. We commit to partnering with ARCHES through continued engagement in activities such as </w:t>
      </w:r>
      <w:r>
        <w:rPr>
          <w:rFonts w:ascii="Calibri" w:eastAsia="Calibri" w:hAnsi="Calibri" w:cs="Calibri"/>
          <w:highlight w:val="yellow"/>
        </w:rPr>
        <w:t>&lt;delete any bullets that you can’t commit to in good faith, but you must leave at least one bullet&gt;</w:t>
      </w:r>
    </w:p>
    <w:p w14:paraId="00000009" w14:textId="77777777" w:rsidR="001D0FDC" w:rsidRDefault="00000000">
      <w:pPr>
        <w:widowControl w:val="0"/>
        <w:numPr>
          <w:ilvl w:val="0"/>
          <w:numId w:val="1"/>
        </w:numPr>
        <w:spacing w:before="240" w:line="240" w:lineRule="auto"/>
        <w:rPr>
          <w:rFonts w:ascii="Calibri" w:eastAsia="Calibri" w:hAnsi="Calibri" w:cs="Calibri"/>
        </w:rPr>
      </w:pPr>
      <w:r>
        <w:rPr>
          <w:rFonts w:ascii="Calibri" w:eastAsia="Calibri" w:hAnsi="Calibri" w:cs="Calibri"/>
        </w:rPr>
        <w:t xml:space="preserve">Ongoing and future participation in relevant ARCHES working groups to inform and shape key aspects of the ARCHES H2 Hub, including workforce development, </w:t>
      </w:r>
      <w:proofErr w:type="gramStart"/>
      <w:r>
        <w:rPr>
          <w:rFonts w:ascii="Calibri" w:eastAsia="Calibri" w:hAnsi="Calibri" w:cs="Calibri"/>
        </w:rPr>
        <w:t>sector-specific</w:t>
      </w:r>
      <w:proofErr w:type="gramEnd"/>
      <w:r>
        <w:rPr>
          <w:rFonts w:ascii="Calibri" w:eastAsia="Calibri" w:hAnsi="Calibri" w:cs="Calibri"/>
        </w:rPr>
        <w:t xml:space="preserve"> H2 applications, and community benefits.</w:t>
      </w:r>
    </w:p>
    <w:p w14:paraId="0000000A" w14:textId="77777777" w:rsidR="001D0FDC" w:rsidRDefault="00000000">
      <w:pPr>
        <w:widowControl w:val="0"/>
        <w:numPr>
          <w:ilvl w:val="0"/>
          <w:numId w:val="1"/>
        </w:numPr>
        <w:spacing w:line="240" w:lineRule="auto"/>
        <w:rPr>
          <w:rFonts w:ascii="Calibri" w:eastAsia="Calibri" w:hAnsi="Calibri" w:cs="Calibri"/>
        </w:rPr>
      </w:pPr>
      <w:r>
        <w:rPr>
          <w:rFonts w:ascii="Calibri" w:eastAsia="Calibri" w:hAnsi="Calibri" w:cs="Calibri"/>
        </w:rPr>
        <w:t>Ongoing and future participation in ARCHES H2 LLC advisory councils</w:t>
      </w:r>
    </w:p>
    <w:p w14:paraId="0000000B" w14:textId="77777777" w:rsidR="001D0FDC" w:rsidRDefault="00000000">
      <w:pPr>
        <w:widowControl w:val="0"/>
        <w:numPr>
          <w:ilvl w:val="0"/>
          <w:numId w:val="1"/>
        </w:numPr>
        <w:spacing w:line="240" w:lineRule="auto"/>
        <w:rPr>
          <w:rFonts w:ascii="Calibri" w:eastAsia="Calibri" w:hAnsi="Calibri" w:cs="Calibri"/>
        </w:rPr>
      </w:pPr>
      <w:r>
        <w:rPr>
          <w:rFonts w:ascii="Calibri" w:eastAsia="Calibri" w:hAnsi="Calibri" w:cs="Calibri"/>
        </w:rPr>
        <w:t>Developing and implementing an H2 ecosystem in California</w:t>
      </w:r>
    </w:p>
    <w:p w14:paraId="0000000C" w14:textId="77777777" w:rsidR="001D0FDC" w:rsidRDefault="00000000">
      <w:pPr>
        <w:widowControl w:val="0"/>
        <w:numPr>
          <w:ilvl w:val="0"/>
          <w:numId w:val="1"/>
        </w:numPr>
        <w:spacing w:line="240" w:lineRule="auto"/>
        <w:rPr>
          <w:rFonts w:ascii="Calibri" w:eastAsia="Calibri" w:hAnsi="Calibri" w:cs="Calibri"/>
        </w:rPr>
      </w:pPr>
      <w:r>
        <w:rPr>
          <w:rFonts w:ascii="Calibri" w:eastAsia="Calibri" w:hAnsi="Calibri" w:cs="Calibri"/>
        </w:rPr>
        <w:t xml:space="preserve">Working with ARCHES to refine and actualize </w:t>
      </w:r>
      <w:r>
        <w:rPr>
          <w:rFonts w:ascii="Calibri" w:eastAsia="Calibri" w:hAnsi="Calibri" w:cs="Calibri"/>
          <w:i/>
          <w:highlight w:val="yellow"/>
          <w:u w:val="single"/>
        </w:rPr>
        <w:t>ORGANIZATION’s</w:t>
      </w:r>
      <w:r>
        <w:rPr>
          <w:rFonts w:ascii="Calibri" w:eastAsia="Calibri" w:hAnsi="Calibri" w:cs="Calibri"/>
        </w:rPr>
        <w:t xml:space="preserve"> proposed hydrogen projects in California, through means such as</w:t>
      </w:r>
    </w:p>
    <w:p w14:paraId="0000000D" w14:textId="77777777" w:rsidR="001D0FDC" w:rsidRDefault="00000000">
      <w:pPr>
        <w:widowControl w:val="0"/>
        <w:numPr>
          <w:ilvl w:val="1"/>
          <w:numId w:val="1"/>
        </w:numPr>
        <w:spacing w:line="240" w:lineRule="auto"/>
        <w:rPr>
          <w:rFonts w:ascii="Calibri" w:eastAsia="Calibri" w:hAnsi="Calibri" w:cs="Calibri"/>
        </w:rPr>
      </w:pPr>
      <w:r>
        <w:rPr>
          <w:rFonts w:ascii="Calibri" w:eastAsia="Calibri" w:hAnsi="Calibri" w:cs="Calibri"/>
        </w:rPr>
        <w:t>Collaborating on community engagement</w:t>
      </w:r>
    </w:p>
    <w:p w14:paraId="0000000E" w14:textId="77777777" w:rsidR="001D0FDC" w:rsidRDefault="00000000">
      <w:pPr>
        <w:widowControl w:val="0"/>
        <w:numPr>
          <w:ilvl w:val="1"/>
          <w:numId w:val="1"/>
        </w:numPr>
        <w:spacing w:line="240" w:lineRule="auto"/>
        <w:rPr>
          <w:rFonts w:ascii="Calibri" w:eastAsia="Calibri" w:hAnsi="Calibri" w:cs="Calibri"/>
        </w:rPr>
      </w:pPr>
      <w:r>
        <w:rPr>
          <w:rFonts w:ascii="Calibri" w:eastAsia="Calibri" w:hAnsi="Calibri" w:cs="Calibri"/>
        </w:rPr>
        <w:t>Coordinating offtake and similar agreements</w:t>
      </w:r>
    </w:p>
    <w:p w14:paraId="0000000F" w14:textId="77777777" w:rsidR="001D0FDC" w:rsidRDefault="00000000">
      <w:pPr>
        <w:widowControl w:val="0"/>
        <w:numPr>
          <w:ilvl w:val="1"/>
          <w:numId w:val="1"/>
        </w:numPr>
        <w:spacing w:line="240" w:lineRule="auto"/>
        <w:rPr>
          <w:rFonts w:ascii="Calibri" w:eastAsia="Calibri" w:hAnsi="Calibri" w:cs="Calibri"/>
        </w:rPr>
      </w:pPr>
      <w:r>
        <w:rPr>
          <w:rFonts w:ascii="Calibri" w:eastAsia="Calibri" w:hAnsi="Calibri" w:cs="Calibri"/>
        </w:rPr>
        <w:t>Offering high road jobs and local workforce development</w:t>
      </w:r>
    </w:p>
    <w:p w14:paraId="00000010" w14:textId="77777777" w:rsidR="001D0FDC" w:rsidRDefault="00000000">
      <w:pPr>
        <w:widowControl w:val="0"/>
        <w:numPr>
          <w:ilvl w:val="1"/>
          <w:numId w:val="1"/>
        </w:numPr>
        <w:spacing w:line="240" w:lineRule="auto"/>
        <w:rPr>
          <w:rFonts w:ascii="Calibri" w:eastAsia="Calibri" w:hAnsi="Calibri" w:cs="Calibri"/>
        </w:rPr>
      </w:pPr>
      <w:r>
        <w:rPr>
          <w:rFonts w:ascii="Calibri" w:eastAsia="Calibri" w:hAnsi="Calibri" w:cs="Calibri"/>
        </w:rPr>
        <w:t>Codes, standards, and safety requirements</w:t>
      </w:r>
    </w:p>
    <w:p w14:paraId="00000011" w14:textId="77777777" w:rsidR="001D0FDC" w:rsidRDefault="00000000">
      <w:pPr>
        <w:widowControl w:val="0"/>
        <w:numPr>
          <w:ilvl w:val="1"/>
          <w:numId w:val="1"/>
        </w:numPr>
        <w:spacing w:line="240" w:lineRule="auto"/>
        <w:rPr>
          <w:rFonts w:ascii="Calibri" w:eastAsia="Calibri" w:hAnsi="Calibri" w:cs="Calibri"/>
        </w:rPr>
      </w:pPr>
      <w:r>
        <w:rPr>
          <w:rFonts w:ascii="Calibri" w:eastAsia="Calibri" w:hAnsi="Calibri" w:cs="Calibri"/>
        </w:rPr>
        <w:t>Securing project funding</w:t>
      </w:r>
    </w:p>
    <w:p w14:paraId="00000012" w14:textId="77777777" w:rsidR="001D0FDC" w:rsidRDefault="00000000">
      <w:pPr>
        <w:widowControl w:val="0"/>
        <w:numPr>
          <w:ilvl w:val="1"/>
          <w:numId w:val="1"/>
        </w:numPr>
        <w:spacing w:after="240" w:line="240" w:lineRule="auto"/>
        <w:rPr>
          <w:rFonts w:ascii="Calibri" w:eastAsia="Calibri" w:hAnsi="Calibri" w:cs="Calibri"/>
        </w:rPr>
      </w:pPr>
      <w:r>
        <w:rPr>
          <w:rFonts w:ascii="Calibri" w:eastAsia="Calibri" w:hAnsi="Calibri" w:cs="Calibri"/>
        </w:rPr>
        <w:t>Streamlining permitting</w:t>
      </w:r>
    </w:p>
    <w:p w14:paraId="00000013" w14:textId="77777777" w:rsidR="001D0FDC" w:rsidRDefault="00000000">
      <w:pPr>
        <w:widowControl w:val="0"/>
        <w:spacing w:before="240" w:after="240" w:line="240" w:lineRule="auto"/>
        <w:rPr>
          <w:rFonts w:ascii="Calibri" w:eastAsia="Calibri" w:hAnsi="Calibri" w:cs="Calibri"/>
          <w:highlight w:val="yellow"/>
        </w:rPr>
      </w:pPr>
      <w:r>
        <w:rPr>
          <w:rFonts w:ascii="Calibri" w:eastAsia="Calibri" w:hAnsi="Calibri" w:cs="Calibri"/>
        </w:rPr>
        <w:t xml:space="preserve">Hydrogen is an important complement to other carbon free solutions, such as solar, hydro, wind, and battery technologies, that are needed to reach California’s clean air, clean energy, and climate goals. By focusing efforts on decarbonizing medium and heavy industrial vehicles, ports, and power plants, ARCHES will ensure that H2 is in line with and amplifying, not hindering, California’s efforts to eliminate reliance on fossil fuels. As an affiliate member of ARCHES, </w:t>
      </w:r>
      <w:r>
        <w:rPr>
          <w:rFonts w:ascii="Calibri" w:eastAsia="Calibri" w:hAnsi="Calibri" w:cs="Calibri"/>
          <w:i/>
          <w:highlight w:val="yellow"/>
          <w:u w:val="single"/>
        </w:rPr>
        <w:t>ORGANIZATION</w:t>
      </w:r>
      <w:r>
        <w:rPr>
          <w:rFonts w:ascii="Calibri" w:eastAsia="Calibri" w:hAnsi="Calibri" w:cs="Calibri"/>
        </w:rPr>
        <w:t xml:space="preserve"> is among the 100+ public and private stakeholder organizations who have been working collaboratively in the past year to build the framework for, and implementation of, an exemplary renewable, clean H2 hub and ecosystem across California, and beyond. </w:t>
      </w:r>
      <w:r>
        <w:rPr>
          <w:rFonts w:ascii="Calibri" w:eastAsia="Calibri" w:hAnsi="Calibri" w:cs="Calibri"/>
          <w:i/>
          <w:highlight w:val="yellow"/>
          <w:u w:val="single"/>
        </w:rPr>
        <w:t>[Describe here ORGANIZATION’s</w:t>
      </w:r>
      <w:r>
        <w:rPr>
          <w:rFonts w:ascii="Calibri" w:eastAsia="Calibri" w:hAnsi="Calibri" w:cs="Calibri"/>
          <w:i/>
          <w:highlight w:val="yellow"/>
        </w:rPr>
        <w:t xml:space="preserve"> </w:t>
      </w:r>
      <w:r>
        <w:rPr>
          <w:rFonts w:ascii="Calibri" w:eastAsia="Calibri" w:hAnsi="Calibri" w:cs="Calibri"/>
          <w:highlight w:val="yellow"/>
        </w:rPr>
        <w:t>clean hydrogen activities and goals, and engagement with ARCHES]</w:t>
      </w:r>
    </w:p>
    <w:p w14:paraId="00000014" w14:textId="77777777" w:rsidR="001D0FDC" w:rsidRDefault="00000000">
      <w:pPr>
        <w:widowControl w:val="0"/>
        <w:spacing w:before="240" w:after="240" w:line="240" w:lineRule="auto"/>
        <w:rPr>
          <w:rFonts w:ascii="Calibri" w:eastAsia="Calibri" w:hAnsi="Calibri" w:cs="Calibri"/>
        </w:rPr>
      </w:pPr>
      <w:r>
        <w:rPr>
          <w:rFonts w:ascii="Calibri" w:eastAsia="Calibri" w:hAnsi="Calibri" w:cs="Calibri"/>
        </w:rPr>
        <w:t xml:space="preserve"> </w:t>
      </w:r>
    </w:p>
    <w:p w14:paraId="00000015" w14:textId="77777777" w:rsidR="001D0FDC" w:rsidRDefault="00000000">
      <w:pPr>
        <w:widowControl w:val="0"/>
        <w:spacing w:before="240" w:after="240" w:line="240" w:lineRule="auto"/>
        <w:rPr>
          <w:rFonts w:ascii="Calibri" w:eastAsia="Calibri" w:hAnsi="Calibri" w:cs="Calibri"/>
        </w:rPr>
      </w:pPr>
      <w:r>
        <w:rPr>
          <w:rFonts w:ascii="Calibri" w:eastAsia="Calibri" w:hAnsi="Calibri" w:cs="Calibri"/>
          <w:i/>
          <w:highlight w:val="yellow"/>
          <w:u w:val="single"/>
        </w:rPr>
        <w:lastRenderedPageBreak/>
        <w:t>ORGANIZATION</w:t>
      </w:r>
      <w:r>
        <w:rPr>
          <w:rFonts w:ascii="Calibri" w:eastAsia="Calibri" w:hAnsi="Calibri" w:cs="Calibri"/>
          <w:i/>
        </w:rPr>
        <w:t xml:space="preserve"> </w:t>
      </w:r>
      <w:r>
        <w:rPr>
          <w:rFonts w:ascii="Calibri" w:eastAsia="Calibri" w:hAnsi="Calibri" w:cs="Calibri"/>
        </w:rPr>
        <w:t>shares ARCHES’ commitment to a just and equitable hydrogen energy transition, representing and ensuring the interests of all parties, with integration of local communities in all aspects and phases of its operation.</w:t>
      </w:r>
    </w:p>
    <w:p w14:paraId="00000016" w14:textId="77777777" w:rsidR="001D0FDC" w:rsidRDefault="00000000">
      <w:pPr>
        <w:widowControl w:val="0"/>
        <w:spacing w:before="240" w:after="240" w:line="240" w:lineRule="auto"/>
        <w:rPr>
          <w:rFonts w:ascii="Calibri" w:eastAsia="Calibri" w:hAnsi="Calibri" w:cs="Calibri"/>
        </w:rPr>
      </w:pPr>
      <w:r>
        <w:rPr>
          <w:rFonts w:ascii="Calibri" w:eastAsia="Calibri" w:hAnsi="Calibri" w:cs="Calibri"/>
        </w:rPr>
        <w:t xml:space="preserve">Initial investment to establish ARCHES’ clean H2 hub will lead to large scale investments in new infrastructure and stimulate regional economies, spur the growth of new green careers for California’s workers, and ensure needed economic, social and health benefits for </w:t>
      </w:r>
      <w:proofErr w:type="gramStart"/>
      <w:r>
        <w:rPr>
          <w:rFonts w:ascii="Calibri" w:eastAsia="Calibri" w:hAnsi="Calibri" w:cs="Calibri"/>
        </w:rPr>
        <w:t>local residents</w:t>
      </w:r>
      <w:proofErr w:type="gramEnd"/>
      <w:r>
        <w:rPr>
          <w:rFonts w:ascii="Calibri" w:eastAsia="Calibri" w:hAnsi="Calibri" w:cs="Calibri"/>
        </w:rPr>
        <w:t>. ARCHES’ successful establishment of a clean hydrogen economy in California, the world’s fourth largest economy, will accelerate our collective transition to a clean energy future.</w:t>
      </w:r>
    </w:p>
    <w:p w14:paraId="00000017" w14:textId="77777777" w:rsidR="001D0FDC" w:rsidRDefault="00000000">
      <w:pPr>
        <w:widowControl w:val="0"/>
        <w:spacing w:before="300" w:line="278" w:lineRule="auto"/>
        <w:ind w:right="20"/>
        <w:rPr>
          <w:rFonts w:ascii="Calibri" w:eastAsia="Calibri" w:hAnsi="Calibri" w:cs="Calibri"/>
        </w:rPr>
      </w:pPr>
      <w:r>
        <w:rPr>
          <w:rFonts w:ascii="Calibri" w:eastAsia="Calibri" w:hAnsi="Calibri" w:cs="Calibri"/>
        </w:rPr>
        <w:t>Sincerely yours,</w:t>
      </w:r>
    </w:p>
    <w:p w14:paraId="00000018" w14:textId="77777777" w:rsidR="001D0FDC" w:rsidRDefault="00000000">
      <w:pPr>
        <w:widowControl w:val="0"/>
        <w:spacing w:before="300" w:line="278" w:lineRule="auto"/>
        <w:ind w:right="20"/>
        <w:rPr>
          <w:rFonts w:ascii="Calibri" w:eastAsia="Calibri" w:hAnsi="Calibri" w:cs="Calibri"/>
          <w:i/>
        </w:rPr>
      </w:pPr>
      <w:r>
        <w:rPr>
          <w:rFonts w:ascii="Calibri" w:eastAsia="Calibri" w:hAnsi="Calibri" w:cs="Calibri"/>
          <w:i/>
        </w:rPr>
        <w:t xml:space="preserve"> </w:t>
      </w:r>
    </w:p>
    <w:p w14:paraId="00000019" w14:textId="77777777" w:rsidR="001D0FDC" w:rsidRDefault="00000000">
      <w:pPr>
        <w:widowControl w:val="0"/>
        <w:spacing w:before="240" w:after="240"/>
        <w:ind w:right="20"/>
        <w:rPr>
          <w:rFonts w:ascii="Calibri" w:eastAsia="Calibri" w:hAnsi="Calibri" w:cs="Calibri"/>
          <w:i/>
        </w:rPr>
      </w:pPr>
      <w:r>
        <w:rPr>
          <w:rFonts w:ascii="Calibri" w:eastAsia="Calibri" w:hAnsi="Calibri" w:cs="Calibri"/>
          <w:i/>
        </w:rPr>
        <w:t>Name &amp; Signature</w:t>
      </w:r>
    </w:p>
    <w:p w14:paraId="0000001A" w14:textId="77777777" w:rsidR="001D0FDC" w:rsidRDefault="00000000">
      <w:pPr>
        <w:widowControl w:val="0"/>
        <w:spacing w:before="240" w:after="240"/>
        <w:ind w:right="20"/>
        <w:rPr>
          <w:rFonts w:ascii="Calibri" w:eastAsia="Calibri" w:hAnsi="Calibri" w:cs="Calibri"/>
        </w:rPr>
      </w:pPr>
      <w:r>
        <w:rPr>
          <w:rFonts w:ascii="Calibri" w:eastAsia="Calibri" w:hAnsi="Calibri" w:cs="Calibri"/>
          <w:i/>
          <w:highlight w:val="yellow"/>
          <w:u w:val="single"/>
        </w:rPr>
        <w:t>ORGANIZATION</w:t>
      </w:r>
      <w:r>
        <w:rPr>
          <w:rFonts w:ascii="Calibri" w:eastAsia="Calibri" w:hAnsi="Calibri" w:cs="Calibri"/>
          <w:i/>
        </w:rPr>
        <w:t xml:space="preserve"> </w:t>
      </w:r>
    </w:p>
    <w:p w14:paraId="0000001B" w14:textId="77777777" w:rsidR="001D0FDC" w:rsidRDefault="00000000">
      <w:pPr>
        <w:widowControl w:val="0"/>
        <w:spacing w:before="240" w:after="240"/>
        <w:ind w:right="20"/>
        <w:rPr>
          <w:rFonts w:ascii="Calibri" w:eastAsia="Calibri" w:hAnsi="Calibri" w:cs="Calibri"/>
        </w:rPr>
      </w:pPr>
      <w:r>
        <w:rPr>
          <w:rFonts w:ascii="Calibri" w:eastAsia="Calibri" w:hAnsi="Calibri" w:cs="Calibri"/>
        </w:rPr>
        <w:t xml:space="preserve"> </w:t>
      </w:r>
    </w:p>
    <w:p w14:paraId="0000001C" w14:textId="77777777" w:rsidR="001D0FDC" w:rsidRDefault="00000000">
      <w:pPr>
        <w:widowControl w:val="0"/>
        <w:spacing w:before="240" w:after="240" w:line="240" w:lineRule="auto"/>
        <w:rPr>
          <w:rFonts w:ascii="Calibri" w:eastAsia="Calibri" w:hAnsi="Calibri" w:cs="Calibri"/>
        </w:rPr>
      </w:pPr>
      <w:r>
        <w:rPr>
          <w:rFonts w:ascii="Calibri" w:eastAsia="Calibri" w:hAnsi="Calibri" w:cs="Calibri"/>
        </w:rPr>
        <w:t xml:space="preserve">cc:  </w:t>
      </w:r>
      <w:r>
        <w:rPr>
          <w:rFonts w:ascii="Calibri" w:eastAsia="Calibri" w:hAnsi="Calibri" w:cs="Calibri"/>
        </w:rPr>
        <w:tab/>
      </w:r>
    </w:p>
    <w:p w14:paraId="0000001D" w14:textId="77777777" w:rsidR="001D0FDC" w:rsidRDefault="00000000">
      <w:pPr>
        <w:widowControl w:val="0"/>
        <w:spacing w:before="20" w:line="240" w:lineRule="auto"/>
        <w:rPr>
          <w:rFonts w:ascii="Calibri" w:eastAsia="Calibri" w:hAnsi="Calibri" w:cs="Calibri"/>
        </w:rPr>
      </w:pPr>
      <w:r>
        <w:rPr>
          <w:rFonts w:ascii="Calibri" w:eastAsia="Calibri" w:hAnsi="Calibri" w:cs="Calibri"/>
        </w:rPr>
        <w:t>Angelina Galiteva, Interim Chief Executive Officer</w:t>
      </w:r>
    </w:p>
    <w:p w14:paraId="0000001E" w14:textId="77777777" w:rsidR="001D0FDC" w:rsidRDefault="00000000">
      <w:pPr>
        <w:widowControl w:val="0"/>
        <w:spacing w:before="20" w:line="240" w:lineRule="auto"/>
        <w:ind w:left="40"/>
        <w:rPr>
          <w:rFonts w:ascii="Calibri" w:eastAsia="Calibri" w:hAnsi="Calibri" w:cs="Calibri"/>
        </w:rPr>
      </w:pPr>
      <w:r>
        <w:rPr>
          <w:rFonts w:ascii="Calibri" w:eastAsia="Calibri" w:hAnsi="Calibri" w:cs="Calibri"/>
        </w:rPr>
        <w:t>Scott Brandt, Ph.D., Interim Chief Operating Officer</w:t>
      </w:r>
    </w:p>
    <w:p w14:paraId="0000001F" w14:textId="77777777" w:rsidR="001D0FDC" w:rsidRDefault="00000000">
      <w:pPr>
        <w:widowControl w:val="0"/>
        <w:spacing w:before="20" w:line="240" w:lineRule="auto"/>
        <w:ind w:left="40"/>
        <w:rPr>
          <w:rFonts w:ascii="Calibri" w:eastAsia="Calibri" w:hAnsi="Calibri" w:cs="Calibri"/>
        </w:rPr>
      </w:pPr>
      <w:r>
        <w:rPr>
          <w:rFonts w:ascii="Calibri" w:eastAsia="Calibri" w:hAnsi="Calibri" w:cs="Calibri"/>
        </w:rPr>
        <w:t>Adam Weber, Ph.D., Interim Chief Technology Officer</w:t>
      </w:r>
    </w:p>
    <w:p w14:paraId="00000020" w14:textId="77777777" w:rsidR="001D0FDC" w:rsidRDefault="00000000">
      <w:pPr>
        <w:widowControl w:val="0"/>
        <w:spacing w:before="20" w:line="240" w:lineRule="auto"/>
        <w:ind w:left="40"/>
        <w:rPr>
          <w:rFonts w:ascii="Calibri" w:eastAsia="Calibri" w:hAnsi="Calibri" w:cs="Calibri"/>
        </w:rPr>
      </w:pPr>
      <w:r>
        <w:rPr>
          <w:rFonts w:ascii="Calibri" w:eastAsia="Calibri" w:hAnsi="Calibri" w:cs="Calibri"/>
        </w:rPr>
        <w:t>Tyson Eckerle, Senior Advisor to ARCHES, Governor’ Office of Business &amp; Economic Development</w:t>
      </w:r>
    </w:p>
    <w:p w14:paraId="00000021" w14:textId="77777777" w:rsidR="001D0FDC" w:rsidRDefault="001D0FDC">
      <w:pPr>
        <w:widowControl w:val="0"/>
        <w:spacing w:line="240" w:lineRule="auto"/>
        <w:ind w:right="17"/>
        <w:rPr>
          <w:rFonts w:ascii="Calibri" w:eastAsia="Calibri" w:hAnsi="Calibri" w:cs="Calibri"/>
          <w:i/>
          <w:u w:val="single"/>
        </w:rPr>
      </w:pPr>
    </w:p>
    <w:sectPr w:rsidR="001D0FDC">
      <w:pgSz w:w="12240" w:h="15840"/>
      <w:pgMar w:top="5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01A58"/>
    <w:multiLevelType w:val="multilevel"/>
    <w:tmpl w:val="B3287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46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FDC"/>
    <w:rsid w:val="001D0FDC"/>
    <w:rsid w:val="0066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4634-CA86-4EBC-83F8-79EED255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2988</Characters>
  <Application>Microsoft Office Word</Application>
  <DocSecurity>0</DocSecurity>
  <Lines>24</Lines>
  <Paragraphs>7</Paragraphs>
  <ScaleCrop>false</ScaleCrop>
  <Company>UCOP</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Dugger</dc:creator>
  <cp:lastModifiedBy>Thomas Dugger</cp:lastModifiedBy>
  <cp:revision>2</cp:revision>
  <dcterms:created xsi:type="dcterms:W3CDTF">2023-03-17T17:44:00Z</dcterms:created>
  <dcterms:modified xsi:type="dcterms:W3CDTF">2023-03-17T17:44:00Z</dcterms:modified>
</cp:coreProperties>
</file>